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7C607" w14:textId="77777777" w:rsidR="006F4AE7" w:rsidRDefault="006F4AE7">
      <w:pPr>
        <w:rPr>
          <w:rFonts w:ascii="Helvetica Neue" w:hAnsi="Helvetica Neue"/>
        </w:rPr>
      </w:pPr>
    </w:p>
    <w:p w14:paraId="5094F234" w14:textId="77777777" w:rsidR="006F4AE7" w:rsidRDefault="006F4AE7">
      <w:pPr>
        <w:rPr>
          <w:rFonts w:ascii="Helvetica Neue" w:hAnsi="Helvetica Neue"/>
        </w:rPr>
      </w:pPr>
    </w:p>
    <w:p w14:paraId="7D1C91CC" w14:textId="77777777" w:rsidR="006F4AE7" w:rsidRDefault="006F4AE7">
      <w:pPr>
        <w:pStyle w:val="SCT"/>
        <w:spacing w:before="0"/>
        <w:rPr>
          <w:rStyle w:val="NAM"/>
          <w:rFonts w:hAnsi="Arial" w:cs="Arial"/>
          <w:sz w:val="24"/>
        </w:rPr>
      </w:pPr>
      <w:r>
        <w:rPr>
          <w:rStyle w:val="NAM"/>
          <w:rFonts w:hAnsi="Arial" w:cs="Arial"/>
          <w:sz w:val="24"/>
        </w:rPr>
        <w:t>IRRIGATION</w:t>
      </w:r>
    </w:p>
    <w:p w14:paraId="4C12484D" w14:textId="77777777" w:rsidR="006F4AE7" w:rsidRDefault="006F4AE7">
      <w:pPr>
        <w:pStyle w:val="PRT"/>
        <w:rPr>
          <w:rFonts w:hAnsi="Arial" w:cs="Arial"/>
          <w:sz w:val="20"/>
        </w:rPr>
      </w:pPr>
      <w:r>
        <w:rPr>
          <w:rFonts w:hAnsi="Arial" w:cs="Arial"/>
          <w:sz w:val="20"/>
        </w:rPr>
        <w:t>PRODUCTS</w:t>
      </w:r>
    </w:p>
    <w:p w14:paraId="746CA24A" w14:textId="77777777" w:rsidR="006F4AE7" w:rsidRDefault="006F4AE7">
      <w:pPr>
        <w:pStyle w:val="ART"/>
        <w:rPr>
          <w:rFonts w:cs="Arial"/>
          <w:sz w:val="20"/>
        </w:rPr>
      </w:pPr>
      <w:r>
        <w:rPr>
          <w:rFonts w:cs="Arial"/>
          <w:sz w:val="20"/>
        </w:rPr>
        <w:t>CONTROLLERS</w:t>
      </w:r>
    </w:p>
    <w:p w14:paraId="069AD571" w14:textId="5035916E" w:rsidR="006F4AE7" w:rsidRDefault="006F4AE7">
      <w:pPr>
        <w:pStyle w:val="PR1"/>
      </w:pPr>
      <w:r>
        <w:t xml:space="preserve">Provide </w:t>
      </w:r>
      <w:proofErr w:type="spellStart"/>
      <w:r>
        <w:t>S</w:t>
      </w:r>
      <w:r w:rsidR="00B40253">
        <w:t>oloRain</w:t>
      </w:r>
      <w:proofErr w:type="spellEnd"/>
      <w:r w:rsidR="00B40253">
        <w:t xml:space="preserve"> Programmable Battery-powered Actuator</w:t>
      </w:r>
      <w:r>
        <w:t xml:space="preserve">(s), model </w:t>
      </w:r>
      <w:r w:rsidR="00B40253">
        <w:t>8014ESR</w:t>
      </w:r>
      <w:r>
        <w:t xml:space="preserve"> as indicated on the Drawings, manufactured by Weathermatic Sprinkler Division of </w:t>
      </w:r>
      <w:proofErr w:type="spellStart"/>
      <w:r>
        <w:t>Telsco</w:t>
      </w:r>
      <w:proofErr w:type="spellEnd"/>
      <w:r>
        <w:t xml:space="preserve"> Industries. </w:t>
      </w:r>
      <w:r w:rsidR="00B40253">
        <w:t>Programmable Battery-powered Actuator</w:t>
      </w:r>
      <w:r>
        <w:t xml:space="preserve">(s) shall be a </w:t>
      </w:r>
      <w:r w:rsidR="00B40253">
        <w:t>six</w:t>
      </w:r>
      <w:r>
        <w:t xml:space="preserve"> (</w:t>
      </w:r>
      <w:r w:rsidR="00B40253">
        <w:t>6</w:t>
      </w:r>
      <w:r>
        <w:t xml:space="preserve">) program controller(s) with </w:t>
      </w:r>
      <w:r w:rsidR="00B40253">
        <w:t xml:space="preserve">single zone actuator </w:t>
      </w:r>
      <w:r>
        <w:t>capability.</w:t>
      </w:r>
    </w:p>
    <w:p w14:paraId="6D51219B" w14:textId="2D55AB3B" w:rsidR="00B40253" w:rsidRPr="00006F76" w:rsidRDefault="00B40253" w:rsidP="00B40253">
      <w:pPr>
        <w:pStyle w:val="PR2"/>
        <w:rPr>
          <w:rFonts w:cs="Arial"/>
          <w:sz w:val="20"/>
        </w:rPr>
      </w:pPr>
      <w:r w:rsidRPr="00006F76">
        <w:rPr>
          <w:rFonts w:cs="Arial"/>
          <w:sz w:val="20"/>
        </w:rPr>
        <w:t>Two dials and “+”/ “</w:t>
      </w:r>
      <w:proofErr w:type="gramStart"/>
      <w:r w:rsidRPr="00006F76">
        <w:rPr>
          <w:rFonts w:cs="Arial"/>
          <w:sz w:val="20"/>
        </w:rPr>
        <w:t>-“ toggle</w:t>
      </w:r>
      <w:proofErr w:type="gramEnd"/>
      <w:r w:rsidRPr="00006F76">
        <w:rPr>
          <w:rFonts w:cs="Arial"/>
          <w:sz w:val="20"/>
        </w:rPr>
        <w:t xml:space="preserve"> buttons on the top of the Programmable Actuator shall allow easy programming of the unit.  The Programmable Actuator shall allow the user to set the current time, date and year into the actuator’s memory.  Six programming choices shall provide watering every day of the week, true odd/even or </w:t>
      </w:r>
      <w:proofErr w:type="gramStart"/>
      <w:r w:rsidRPr="00006F76">
        <w:rPr>
          <w:rFonts w:cs="Arial"/>
          <w:sz w:val="20"/>
        </w:rPr>
        <w:t>1-30 day</w:t>
      </w:r>
      <w:proofErr w:type="gramEnd"/>
      <w:r w:rsidRPr="00006F76">
        <w:rPr>
          <w:rFonts w:cs="Arial"/>
          <w:sz w:val="20"/>
        </w:rPr>
        <w:t xml:space="preserve"> watering interval.  W</w:t>
      </w:r>
      <w:bookmarkStart w:id="0" w:name="_GoBack"/>
      <w:bookmarkEnd w:id="0"/>
      <w:r w:rsidRPr="00006F76">
        <w:rPr>
          <w:rFonts w:cs="Arial"/>
          <w:sz w:val="20"/>
        </w:rPr>
        <w:t xml:space="preserve">atering shall begin on the minute and run 1 minute to 12 hours in duration.  The sixth program shall also serve as a mist program.  The delay and duration shall be a minimum of 30 seconds on/off and a maximum of 60 minutes on/off with a run time from 1 minute to 12 hours.  The Programmable Actuator shall provide a </w:t>
      </w:r>
      <w:proofErr w:type="gramStart"/>
      <w:r w:rsidRPr="00006F76">
        <w:rPr>
          <w:rFonts w:cs="Arial"/>
          <w:sz w:val="20"/>
        </w:rPr>
        <w:t>1-99 day</w:t>
      </w:r>
      <w:proofErr w:type="gramEnd"/>
      <w:r w:rsidRPr="00006F76">
        <w:rPr>
          <w:rFonts w:cs="Arial"/>
          <w:sz w:val="20"/>
        </w:rPr>
        <w:t xml:space="preserve"> Rain Delay function.  The Programmable Actuator shall provide a manual timed, </w:t>
      </w:r>
      <w:proofErr w:type="gramStart"/>
      <w:r w:rsidRPr="00006F76">
        <w:rPr>
          <w:rFonts w:cs="Arial"/>
          <w:sz w:val="20"/>
        </w:rPr>
        <w:t>10 minute</w:t>
      </w:r>
      <w:proofErr w:type="gramEnd"/>
      <w:r w:rsidRPr="00006F76">
        <w:rPr>
          <w:rFonts w:cs="Arial"/>
          <w:sz w:val="20"/>
        </w:rPr>
        <w:t xml:space="preserve"> default, operation and dedicated OFF function.</w:t>
      </w:r>
    </w:p>
    <w:p w14:paraId="23DB4477" w14:textId="4BCC4903" w:rsidR="00B40253" w:rsidRPr="00006F76" w:rsidRDefault="00B40253" w:rsidP="00B40253">
      <w:pPr>
        <w:pStyle w:val="PR2"/>
        <w:rPr>
          <w:rFonts w:cs="Arial"/>
          <w:sz w:val="20"/>
        </w:rPr>
      </w:pPr>
      <w:r w:rsidRPr="00006F76">
        <w:rPr>
          <w:rFonts w:cs="Arial"/>
          <w:sz w:val="20"/>
        </w:rPr>
        <w:t>Programmable Actuator shall use a low power DC latching solenoid with a high quality, factory installed, replaceable lithium battery.  The actuator shall operate at pressures up to 150 PSI and at operating temperatures from 32˚ to 140˚ F</w:t>
      </w:r>
      <w:r w:rsidRPr="00006F76">
        <w:rPr>
          <w:rFonts w:cs="Arial"/>
          <w:sz w:val="20"/>
        </w:rPr>
        <w:t>.</w:t>
      </w:r>
    </w:p>
    <w:p w14:paraId="7719D67F" w14:textId="0963DDAF" w:rsidR="00B40253" w:rsidRPr="00006F76" w:rsidRDefault="00B40253" w:rsidP="00B40253">
      <w:pPr>
        <w:pStyle w:val="PR2"/>
        <w:rPr>
          <w:rFonts w:cs="Arial"/>
          <w:sz w:val="20"/>
        </w:rPr>
      </w:pPr>
      <w:r w:rsidRPr="00006F76">
        <w:rPr>
          <w:rFonts w:cs="Arial"/>
          <w:sz w:val="20"/>
        </w:rPr>
        <w:t xml:space="preserve">Programmable </w:t>
      </w:r>
      <w:r w:rsidRPr="00006F76">
        <w:rPr>
          <w:rFonts w:cs="Arial"/>
          <w:sz w:val="20"/>
        </w:rPr>
        <w:t>Actuator shall be constructed of two components:  the actuator body and the protective cover.  The solenoid plunger and attached spring shall be constructed of solenoid grade stainless steel and shall be removable.  A microprocessor chip shall be encapsulated into the solenoid body.  The Programmable Actuator shall meet International Protection Standard Rating of IP68</w:t>
      </w:r>
      <w:r w:rsidRPr="00006F76">
        <w:rPr>
          <w:rFonts w:cs="Arial"/>
          <w:sz w:val="20"/>
        </w:rPr>
        <w:t>.</w:t>
      </w:r>
    </w:p>
    <w:p w14:paraId="2F85EB1A" w14:textId="77777777" w:rsidR="006F4AE7" w:rsidRPr="00006F76" w:rsidRDefault="006F4AE7">
      <w:pPr>
        <w:pStyle w:val="PR1"/>
        <w:rPr>
          <w:szCs w:val="20"/>
        </w:rPr>
      </w:pPr>
      <w:r w:rsidRPr="00006F76">
        <w:rPr>
          <w:szCs w:val="20"/>
        </w:rPr>
        <w:t>Controller shall have a manufacturer’s warranty of three (2) years.</w:t>
      </w:r>
    </w:p>
    <w:p w14:paraId="5693F3F7" w14:textId="301A310B" w:rsidR="006F4AE7" w:rsidRPr="00006F76" w:rsidRDefault="00B40253" w:rsidP="00B40253">
      <w:pPr>
        <w:rPr>
          <w:rFonts w:ascii="Arial" w:hAnsi="Arial" w:cs="Arial"/>
          <w:sz w:val="20"/>
        </w:rPr>
      </w:pPr>
      <w:r w:rsidRPr="00006F76">
        <w:rPr>
          <w:rFonts w:ascii="Arial" w:hAnsi="Arial" w:cs="Arial"/>
          <w:sz w:val="20"/>
        </w:rPr>
        <w:t xml:space="preserve"> </w:t>
      </w:r>
    </w:p>
    <w:p w14:paraId="05032F23" w14:textId="77777777" w:rsidR="006F4AE7" w:rsidRDefault="006F4AE7">
      <w:pPr>
        <w:rPr>
          <w:rFonts w:ascii="Arial" w:hAnsi="Arial" w:cs="Arial"/>
          <w:b/>
          <w:sz w:val="20"/>
        </w:rPr>
      </w:pPr>
    </w:p>
    <w:sectPr w:rsidR="006F4AE7">
      <w:headerReference w:type="default" r:id="rId7"/>
      <w:footerReference w:type="default" r:id="rId8"/>
      <w:type w:val="continuous"/>
      <w:pgSz w:w="12240" w:h="15840" w:code="1"/>
      <w:pgMar w:top="540" w:right="1800" w:bottom="1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381BB" w14:textId="77777777" w:rsidR="00CE0458" w:rsidRDefault="00CE0458">
      <w:r>
        <w:separator/>
      </w:r>
    </w:p>
  </w:endnote>
  <w:endnote w:type="continuationSeparator" w:id="0">
    <w:p w14:paraId="4EA91E8D" w14:textId="77777777" w:rsidR="00CE0458" w:rsidRDefault="00CE0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id Gothic Black">
    <w:altName w:val="Cambria"/>
    <w:panose1 w:val="00000000000000000000"/>
    <w:charset w:val="00"/>
    <w:family w:val="auto"/>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Helvetica Neue">
    <w:altName w:val="Malgun Gothic"/>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DD8F5" w14:textId="77777777" w:rsidR="006F4AE7" w:rsidRDefault="006F4AE7">
    <w:pPr>
      <w:pStyle w:val="Footer"/>
      <w:ind w:left="720"/>
      <w:jc w:val="center"/>
      <w:rPr>
        <w:rFonts w:ascii="Arial" w:hAnsi="Arial" w:cs="Arial"/>
        <w:color w:val="0869B0"/>
        <w:sz w:val="16"/>
        <w:szCs w:val="24"/>
      </w:rPr>
    </w:pPr>
  </w:p>
  <w:p w14:paraId="5A48E40D" w14:textId="77777777" w:rsidR="006F4AE7" w:rsidRDefault="006F4AE7">
    <w:pPr>
      <w:pStyle w:val="Footer"/>
      <w:ind w:left="720"/>
      <w:jc w:val="center"/>
      <w:rPr>
        <w:rFonts w:ascii="Arial" w:hAnsi="Arial" w:cs="Arial"/>
        <w:sz w:val="16"/>
        <w:szCs w:val="24"/>
      </w:rPr>
    </w:pPr>
    <w:r>
      <w:rPr>
        <w:rFonts w:ascii="Arial" w:hAnsi="Arial" w:cs="Arial"/>
        <w:color w:val="0869B0"/>
        <w:sz w:val="16"/>
        <w:szCs w:val="24"/>
      </w:rPr>
      <w:t>301 W. Kingsley Road • Garland, TX 75041-2207 • Phone: 888-484-3776 • Weathermatic.com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1F2AD" w14:textId="77777777" w:rsidR="00CE0458" w:rsidRDefault="00CE0458">
      <w:r>
        <w:separator/>
      </w:r>
    </w:p>
  </w:footnote>
  <w:footnote w:type="continuationSeparator" w:id="0">
    <w:p w14:paraId="2AD0C148" w14:textId="77777777" w:rsidR="00CE0458" w:rsidRDefault="00CE0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0A6BE" w14:textId="2BD5FD92" w:rsidR="006F4AE7" w:rsidRDefault="006F4AE7">
    <w:pPr>
      <w:pStyle w:val="Header"/>
      <w:tabs>
        <w:tab w:val="clear" w:pos="4320"/>
        <w:tab w:val="clear" w:pos="8640"/>
        <w:tab w:val="right" w:pos="10620"/>
      </w:tabs>
      <w:ind w:right="-2160"/>
      <w:jc w:val="center"/>
    </w:pPr>
    <w:r>
      <w:rPr>
        <w:noProof/>
      </w:rPr>
      <w:t xml:space="preserve">                                                                                                 </w:t>
    </w:r>
    <w:r w:rsidR="00F72519">
      <w:rPr>
        <w:noProof/>
      </w:rPr>
      <w:drawing>
        <wp:inline distT="0" distB="0" distL="0" distR="0" wp14:anchorId="142851C9" wp14:editId="3E24FBA0">
          <wp:extent cx="2286000" cy="7524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6348D10"/>
    <w:name w:val="MASTERSPEC"/>
    <w:lvl w:ilvl="0">
      <w:start w:val="1"/>
      <w:numFmt w:val="decimal"/>
      <w:pStyle w:val="PRT"/>
      <w:suff w:val="nothing"/>
      <w:lvlText w:val="PART %1 - "/>
      <w:lvlJc w:val="left"/>
      <w:pPr>
        <w:ind w:left="0" w:firstLine="0"/>
      </w:pPr>
      <w:rPr>
        <w:rFonts w:cs="Times New Roman" w:hint="default"/>
        <w:b/>
        <w:i w:val="0"/>
      </w:rPr>
    </w:lvl>
    <w:lvl w:ilvl="1">
      <w:numFmt w:val="decimal"/>
      <w:pStyle w:val="SUT"/>
      <w:suff w:val="nothing"/>
      <w:lvlText w:val="SCHEDULE %2 - "/>
      <w:lvlJc w:val="left"/>
      <w:pPr>
        <w:ind w:left="0" w:firstLine="0"/>
      </w:pPr>
      <w:rPr>
        <w:rFonts w:cs="Times New Roman" w:hint="default"/>
      </w:rPr>
    </w:lvl>
    <w:lvl w:ilvl="2">
      <w:numFmt w:val="decimal"/>
      <w:pStyle w:val="DST"/>
      <w:suff w:val="nothing"/>
      <w:lvlText w:val="PRODUCT DATA SHEET %3 - "/>
      <w:lvlJc w:val="left"/>
      <w:pPr>
        <w:ind w:left="0" w:firstLine="0"/>
      </w:pPr>
      <w:rPr>
        <w:rFonts w:cs="Times New Roman" w:hint="default"/>
      </w:rPr>
    </w:lvl>
    <w:lvl w:ilvl="3">
      <w:start w:val="1"/>
      <w:numFmt w:val="decimal"/>
      <w:pStyle w:val="ART"/>
      <w:lvlText w:val="%1.%4"/>
      <w:lvlJc w:val="left"/>
      <w:pPr>
        <w:tabs>
          <w:tab w:val="num" w:pos="864"/>
        </w:tabs>
        <w:ind w:left="864" w:hanging="864"/>
      </w:pPr>
      <w:rPr>
        <w:rFonts w:cs="Times New Roman" w:hint="default"/>
      </w:rPr>
    </w:lvl>
    <w:lvl w:ilvl="4">
      <w:start w:val="1"/>
      <w:numFmt w:val="upperLetter"/>
      <w:pStyle w:val="PR1"/>
      <w:lvlText w:val="%5."/>
      <w:lvlJc w:val="left"/>
      <w:pPr>
        <w:tabs>
          <w:tab w:val="num" w:pos="864"/>
        </w:tabs>
        <w:ind w:left="864" w:hanging="576"/>
      </w:pPr>
      <w:rPr>
        <w:rFonts w:cs="Times New Roman" w:hint="default"/>
      </w:rPr>
    </w:lvl>
    <w:lvl w:ilvl="5">
      <w:start w:val="1"/>
      <w:numFmt w:val="decimal"/>
      <w:pStyle w:val="PR2"/>
      <w:lvlText w:val="%6."/>
      <w:lvlJc w:val="left"/>
      <w:pPr>
        <w:tabs>
          <w:tab w:val="num" w:pos="1440"/>
        </w:tabs>
        <w:ind w:left="1440" w:hanging="576"/>
      </w:pPr>
      <w:rPr>
        <w:rFonts w:cs="Times New Roman" w:hint="default"/>
      </w:rPr>
    </w:lvl>
    <w:lvl w:ilvl="6">
      <w:start w:val="1"/>
      <w:numFmt w:val="lowerLetter"/>
      <w:pStyle w:val="PR3"/>
      <w:lvlText w:val="%7."/>
      <w:lvlJc w:val="left"/>
      <w:pPr>
        <w:tabs>
          <w:tab w:val="num" w:pos="2016"/>
        </w:tabs>
        <w:ind w:left="2016" w:hanging="576"/>
      </w:pPr>
      <w:rPr>
        <w:rFonts w:cs="Times New Roman" w:hint="default"/>
      </w:rPr>
    </w:lvl>
    <w:lvl w:ilvl="7">
      <w:start w:val="1"/>
      <w:numFmt w:val="decimal"/>
      <w:pStyle w:val="PR4"/>
      <w:lvlText w:val="%8)"/>
      <w:lvlJc w:val="left"/>
      <w:pPr>
        <w:tabs>
          <w:tab w:val="num" w:pos="2592"/>
        </w:tabs>
        <w:ind w:left="2592" w:hanging="576"/>
      </w:pPr>
      <w:rPr>
        <w:rFonts w:cs="Times New Roman" w:hint="default"/>
      </w:rPr>
    </w:lvl>
    <w:lvl w:ilvl="8">
      <w:start w:val="1"/>
      <w:numFmt w:val="lowerLetter"/>
      <w:pStyle w:val="PR5"/>
      <w:lvlText w:val="%9)"/>
      <w:lvlJc w:val="left"/>
      <w:pPr>
        <w:tabs>
          <w:tab w:val="num" w:pos="3168"/>
        </w:tabs>
        <w:ind w:left="3168" w:hanging="576"/>
      </w:pPr>
      <w:rPr>
        <w:rFonts w:cs="Times New Roman" w:hint="default"/>
      </w:rPr>
    </w:lvl>
  </w:abstractNum>
  <w:abstractNum w:abstractNumId="1" w15:restartNumberingAfterBreak="0">
    <w:nsid w:val="21D764E0"/>
    <w:multiLevelType w:val="hybridMultilevel"/>
    <w:tmpl w:val="FF6C6DFC"/>
    <w:lvl w:ilvl="0" w:tplc="EA3CBF56">
      <w:start w:val="1"/>
      <w:numFmt w:val="bullet"/>
      <w:lvlText w:val=""/>
      <w:lvlJc w:val="left"/>
      <w:pPr>
        <w:tabs>
          <w:tab w:val="num" w:pos="360"/>
        </w:tabs>
        <w:ind w:left="360" w:hanging="360"/>
      </w:pPr>
      <w:rPr>
        <w:rFonts w:ascii="Symbol" w:hAnsi="Symbol" w:hint="default"/>
      </w:rPr>
    </w:lvl>
    <w:lvl w:ilvl="1" w:tplc="FB069C1E" w:tentative="1">
      <w:start w:val="1"/>
      <w:numFmt w:val="bullet"/>
      <w:lvlText w:val="o"/>
      <w:lvlJc w:val="left"/>
      <w:pPr>
        <w:tabs>
          <w:tab w:val="num" w:pos="1080"/>
        </w:tabs>
        <w:ind w:left="1080" w:hanging="360"/>
      </w:pPr>
      <w:rPr>
        <w:rFonts w:ascii="Courier New" w:hAnsi="Courier New" w:hint="default"/>
      </w:rPr>
    </w:lvl>
    <w:lvl w:ilvl="2" w:tplc="C336A3B8" w:tentative="1">
      <w:start w:val="1"/>
      <w:numFmt w:val="bullet"/>
      <w:lvlText w:val=""/>
      <w:lvlJc w:val="left"/>
      <w:pPr>
        <w:tabs>
          <w:tab w:val="num" w:pos="1800"/>
        </w:tabs>
        <w:ind w:left="1800" w:hanging="360"/>
      </w:pPr>
      <w:rPr>
        <w:rFonts w:ascii="Wingdings" w:hAnsi="Wingdings" w:hint="default"/>
      </w:rPr>
    </w:lvl>
    <w:lvl w:ilvl="3" w:tplc="614651D8" w:tentative="1">
      <w:start w:val="1"/>
      <w:numFmt w:val="bullet"/>
      <w:lvlText w:val=""/>
      <w:lvlJc w:val="left"/>
      <w:pPr>
        <w:tabs>
          <w:tab w:val="num" w:pos="2520"/>
        </w:tabs>
        <w:ind w:left="2520" w:hanging="360"/>
      </w:pPr>
      <w:rPr>
        <w:rFonts w:ascii="Symbol" w:hAnsi="Symbol" w:hint="default"/>
      </w:rPr>
    </w:lvl>
    <w:lvl w:ilvl="4" w:tplc="391EA2D0" w:tentative="1">
      <w:start w:val="1"/>
      <w:numFmt w:val="bullet"/>
      <w:lvlText w:val="o"/>
      <w:lvlJc w:val="left"/>
      <w:pPr>
        <w:tabs>
          <w:tab w:val="num" w:pos="3240"/>
        </w:tabs>
        <w:ind w:left="3240" w:hanging="360"/>
      </w:pPr>
      <w:rPr>
        <w:rFonts w:ascii="Courier New" w:hAnsi="Courier New" w:hint="default"/>
      </w:rPr>
    </w:lvl>
    <w:lvl w:ilvl="5" w:tplc="89002614" w:tentative="1">
      <w:start w:val="1"/>
      <w:numFmt w:val="bullet"/>
      <w:lvlText w:val=""/>
      <w:lvlJc w:val="left"/>
      <w:pPr>
        <w:tabs>
          <w:tab w:val="num" w:pos="3960"/>
        </w:tabs>
        <w:ind w:left="3960" w:hanging="360"/>
      </w:pPr>
      <w:rPr>
        <w:rFonts w:ascii="Wingdings" w:hAnsi="Wingdings" w:hint="default"/>
      </w:rPr>
    </w:lvl>
    <w:lvl w:ilvl="6" w:tplc="17F68758" w:tentative="1">
      <w:start w:val="1"/>
      <w:numFmt w:val="bullet"/>
      <w:lvlText w:val=""/>
      <w:lvlJc w:val="left"/>
      <w:pPr>
        <w:tabs>
          <w:tab w:val="num" w:pos="4680"/>
        </w:tabs>
        <w:ind w:left="4680" w:hanging="360"/>
      </w:pPr>
      <w:rPr>
        <w:rFonts w:ascii="Symbol" w:hAnsi="Symbol" w:hint="default"/>
      </w:rPr>
    </w:lvl>
    <w:lvl w:ilvl="7" w:tplc="D7102058" w:tentative="1">
      <w:start w:val="1"/>
      <w:numFmt w:val="bullet"/>
      <w:lvlText w:val="o"/>
      <w:lvlJc w:val="left"/>
      <w:pPr>
        <w:tabs>
          <w:tab w:val="num" w:pos="5400"/>
        </w:tabs>
        <w:ind w:left="5400" w:hanging="360"/>
      </w:pPr>
      <w:rPr>
        <w:rFonts w:ascii="Courier New" w:hAnsi="Courier New" w:hint="default"/>
      </w:rPr>
    </w:lvl>
    <w:lvl w:ilvl="8" w:tplc="5C2A2676"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6AC3D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1DB42C7"/>
    <w:multiLevelType w:val="hybridMultilevel"/>
    <w:tmpl w:val="FF6C6DFC"/>
    <w:lvl w:ilvl="0" w:tplc="1CB6CAE6">
      <w:start w:val="1"/>
      <w:numFmt w:val="bullet"/>
      <w:lvlText w:val=""/>
      <w:lvlJc w:val="left"/>
      <w:pPr>
        <w:tabs>
          <w:tab w:val="num" w:pos="360"/>
        </w:tabs>
        <w:ind w:left="360" w:hanging="360"/>
      </w:pPr>
      <w:rPr>
        <w:rFonts w:ascii="Symbol" w:hAnsi="Symbol" w:hint="default"/>
        <w:color w:val="0000FF"/>
      </w:rPr>
    </w:lvl>
    <w:lvl w:ilvl="1" w:tplc="60D4FF10" w:tentative="1">
      <w:start w:val="1"/>
      <w:numFmt w:val="bullet"/>
      <w:lvlText w:val="o"/>
      <w:lvlJc w:val="left"/>
      <w:pPr>
        <w:tabs>
          <w:tab w:val="num" w:pos="1080"/>
        </w:tabs>
        <w:ind w:left="1080" w:hanging="360"/>
      </w:pPr>
      <w:rPr>
        <w:rFonts w:ascii="Courier New" w:hAnsi="Courier New" w:hint="default"/>
      </w:rPr>
    </w:lvl>
    <w:lvl w:ilvl="2" w:tplc="9BF47C92" w:tentative="1">
      <w:start w:val="1"/>
      <w:numFmt w:val="bullet"/>
      <w:lvlText w:val=""/>
      <w:lvlJc w:val="left"/>
      <w:pPr>
        <w:tabs>
          <w:tab w:val="num" w:pos="1800"/>
        </w:tabs>
        <w:ind w:left="1800" w:hanging="360"/>
      </w:pPr>
      <w:rPr>
        <w:rFonts w:ascii="Wingdings" w:hAnsi="Wingdings" w:hint="default"/>
      </w:rPr>
    </w:lvl>
    <w:lvl w:ilvl="3" w:tplc="56AC6CB2" w:tentative="1">
      <w:start w:val="1"/>
      <w:numFmt w:val="bullet"/>
      <w:lvlText w:val=""/>
      <w:lvlJc w:val="left"/>
      <w:pPr>
        <w:tabs>
          <w:tab w:val="num" w:pos="2520"/>
        </w:tabs>
        <w:ind w:left="2520" w:hanging="360"/>
      </w:pPr>
      <w:rPr>
        <w:rFonts w:ascii="Symbol" w:hAnsi="Symbol" w:hint="default"/>
      </w:rPr>
    </w:lvl>
    <w:lvl w:ilvl="4" w:tplc="7A7AF7FC" w:tentative="1">
      <w:start w:val="1"/>
      <w:numFmt w:val="bullet"/>
      <w:lvlText w:val="o"/>
      <w:lvlJc w:val="left"/>
      <w:pPr>
        <w:tabs>
          <w:tab w:val="num" w:pos="3240"/>
        </w:tabs>
        <w:ind w:left="3240" w:hanging="360"/>
      </w:pPr>
      <w:rPr>
        <w:rFonts w:ascii="Courier New" w:hAnsi="Courier New" w:hint="default"/>
      </w:rPr>
    </w:lvl>
    <w:lvl w:ilvl="5" w:tplc="1F30F93C" w:tentative="1">
      <w:start w:val="1"/>
      <w:numFmt w:val="bullet"/>
      <w:lvlText w:val=""/>
      <w:lvlJc w:val="left"/>
      <w:pPr>
        <w:tabs>
          <w:tab w:val="num" w:pos="3960"/>
        </w:tabs>
        <w:ind w:left="3960" w:hanging="360"/>
      </w:pPr>
      <w:rPr>
        <w:rFonts w:ascii="Wingdings" w:hAnsi="Wingdings" w:hint="default"/>
      </w:rPr>
    </w:lvl>
    <w:lvl w:ilvl="6" w:tplc="0E1EE888" w:tentative="1">
      <w:start w:val="1"/>
      <w:numFmt w:val="bullet"/>
      <w:lvlText w:val=""/>
      <w:lvlJc w:val="left"/>
      <w:pPr>
        <w:tabs>
          <w:tab w:val="num" w:pos="4680"/>
        </w:tabs>
        <w:ind w:left="4680" w:hanging="360"/>
      </w:pPr>
      <w:rPr>
        <w:rFonts w:ascii="Symbol" w:hAnsi="Symbol" w:hint="default"/>
      </w:rPr>
    </w:lvl>
    <w:lvl w:ilvl="7" w:tplc="589E31E4" w:tentative="1">
      <w:start w:val="1"/>
      <w:numFmt w:val="bullet"/>
      <w:lvlText w:val="o"/>
      <w:lvlJc w:val="left"/>
      <w:pPr>
        <w:tabs>
          <w:tab w:val="num" w:pos="5400"/>
        </w:tabs>
        <w:ind w:left="5400" w:hanging="360"/>
      </w:pPr>
      <w:rPr>
        <w:rFonts w:ascii="Courier New" w:hAnsi="Courier New" w:hint="default"/>
      </w:rPr>
    </w:lvl>
    <w:lvl w:ilvl="8" w:tplc="4DD09B0E"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0EE7C8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2"/>
  </w:num>
  <w:num w:numId="4">
    <w:abstractNumId w:val="4"/>
  </w:num>
  <w:num w:numId="5">
    <w:abstractNumId w:val="0"/>
  </w:num>
  <w:num w:numId="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FA7"/>
    <w:rsid w:val="00006F76"/>
    <w:rsid w:val="00366317"/>
    <w:rsid w:val="00633C34"/>
    <w:rsid w:val="006F4AE7"/>
    <w:rsid w:val="00975753"/>
    <w:rsid w:val="00A8011B"/>
    <w:rsid w:val="00B40253"/>
    <w:rsid w:val="00BF1FF6"/>
    <w:rsid w:val="00CE0458"/>
    <w:rsid w:val="00F72519"/>
    <w:rsid w:val="00FA7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065CF0"/>
  <w15:chartTrackingRefBased/>
  <w15:docId w15:val="{1C61F637-D53A-4C34-A17D-6665109EE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Staid Gothic Black" w:hAnsi="Staid Gothic Black"/>
      <w:color w:val="3399FF"/>
      <w:sz w:val="90"/>
    </w:rPr>
  </w:style>
  <w:style w:type="paragraph" w:styleId="Heading2">
    <w:name w:val="heading 2"/>
    <w:basedOn w:val="Normal"/>
    <w:next w:val="Normal"/>
    <w:qFormat/>
    <w:pPr>
      <w:keepNext/>
      <w:outlineLvl w:val="1"/>
    </w:pPr>
    <w:rPr>
      <w:rFonts w:ascii="Arial Black" w:hAnsi="Arial Black"/>
      <w:sz w:val="40"/>
    </w:rPr>
  </w:style>
  <w:style w:type="paragraph" w:styleId="Heading3">
    <w:name w:val="heading 3"/>
    <w:basedOn w:val="Normal"/>
    <w:next w:val="Normal"/>
    <w:qFormat/>
    <w:pPr>
      <w:keepNext/>
      <w:outlineLvl w:val="2"/>
    </w:pPr>
    <w:rPr>
      <w:rFonts w:ascii="Arial" w:hAnsi="Arial"/>
      <w:b/>
      <w:sz w:val="32"/>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outlineLvl w:val="4"/>
    </w:pPr>
    <w:rPr>
      <w:b/>
      <w:sz w:val="28"/>
    </w:rPr>
  </w:style>
  <w:style w:type="paragraph" w:styleId="Heading6">
    <w:name w:val="heading 6"/>
    <w:basedOn w:val="Normal"/>
    <w:next w:val="Normal"/>
    <w:qFormat/>
    <w:pPr>
      <w:keepNext/>
      <w:ind w:right="-360"/>
      <w:outlineLvl w:val="5"/>
    </w:pPr>
  </w:style>
  <w:style w:type="paragraph" w:styleId="Heading7">
    <w:name w:val="heading 7"/>
    <w:basedOn w:val="Normal"/>
    <w:next w:val="Normal"/>
    <w:qFormat/>
    <w:pPr>
      <w:keepNext/>
      <w:outlineLvl w:val="6"/>
    </w:pPr>
    <w:rPr>
      <w:rFonts w:ascii="Tahoma" w:hAnsi="Tahoma"/>
      <w:b/>
      <w:color w:val="0000FF"/>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DefaultText">
    <w:name w:val="Default Text"/>
    <w:basedOn w:val="Normal"/>
    <w:rPr>
      <w:noProof/>
    </w:rPr>
  </w:style>
  <w:style w:type="paragraph" w:styleId="BodyText">
    <w:name w:val="Body Text"/>
    <w:basedOn w:val="Normal"/>
    <w:semiHidden/>
  </w:style>
  <w:style w:type="paragraph" w:styleId="Title">
    <w:name w:val="Title"/>
    <w:basedOn w:val="Normal"/>
    <w:qFormat/>
    <w:pPr>
      <w:jc w:val="center"/>
    </w:pPr>
    <w:rPr>
      <w:rFonts w:ascii="Arial" w:hAnsi="Arial"/>
      <w:sz w:val="28"/>
    </w:rPr>
  </w:style>
  <w:style w:type="paragraph" w:styleId="BodyTextIndent">
    <w:name w:val="Body Text Indent"/>
    <w:basedOn w:val="Normal"/>
    <w:semiHidden/>
    <w:pPr>
      <w:ind w:left="360"/>
    </w:pPr>
    <w:rPr>
      <w:rFonts w:ascii="Arial" w:hAnsi="Arial"/>
    </w:rPr>
  </w:style>
  <w:style w:type="paragraph" w:styleId="BodyText2">
    <w:name w:val="Body Text 2"/>
    <w:basedOn w:val="Normal"/>
    <w:semiHidden/>
    <w:pPr>
      <w:tabs>
        <w:tab w:val="num" w:pos="768"/>
      </w:tabs>
      <w:jc w:val="center"/>
    </w:pPr>
    <w:rPr>
      <w:rFonts w:ascii="Arial" w:hAnsi="Arial"/>
    </w:rPr>
  </w:style>
  <w:style w:type="paragraph" w:styleId="BalloonText">
    <w:name w:val="Balloon Text"/>
    <w:basedOn w:val="Normal"/>
    <w:semiHidden/>
    <w:rPr>
      <w:rFonts w:ascii="Tahoma" w:hAnsi="Tahoma" w:cs="Tahoma"/>
      <w:sz w:val="16"/>
      <w:szCs w:val="16"/>
    </w:rPr>
  </w:style>
  <w:style w:type="paragraph" w:customStyle="1" w:styleId="SCT">
    <w:name w:val="SCT"/>
    <w:basedOn w:val="Normal"/>
    <w:pPr>
      <w:tabs>
        <w:tab w:val="left" w:pos="2030"/>
      </w:tabs>
      <w:suppressAutoHyphens/>
      <w:spacing w:before="120"/>
      <w:ind w:left="2030" w:right="720" w:hanging="590"/>
      <w:jc w:val="center"/>
    </w:pPr>
    <w:rPr>
      <w:rFonts w:ascii="Arial" w:hAnsi="Arial Bold"/>
      <w:b/>
      <w:color w:val="000000"/>
      <w:sz w:val="18"/>
    </w:rPr>
  </w:style>
  <w:style w:type="paragraph" w:customStyle="1" w:styleId="PRT">
    <w:name w:val="PRT"/>
    <w:basedOn w:val="Normal"/>
    <w:next w:val="ART"/>
    <w:pPr>
      <w:keepNext/>
      <w:numPr>
        <w:numId w:val="5"/>
      </w:numPr>
      <w:tabs>
        <w:tab w:val="left" w:pos="2030"/>
      </w:tabs>
      <w:suppressAutoHyphens/>
      <w:spacing w:before="240"/>
      <w:ind w:right="720"/>
      <w:jc w:val="both"/>
      <w:outlineLvl w:val="0"/>
    </w:pPr>
    <w:rPr>
      <w:rFonts w:ascii="Arial" w:hAnsi="Arial Bold"/>
      <w:b/>
      <w:color w:val="000000"/>
      <w:sz w:val="18"/>
    </w:rPr>
  </w:style>
  <w:style w:type="paragraph" w:customStyle="1" w:styleId="SUT">
    <w:name w:val="SUT"/>
    <w:basedOn w:val="Normal"/>
    <w:next w:val="PR1"/>
    <w:pPr>
      <w:numPr>
        <w:ilvl w:val="1"/>
        <w:numId w:val="5"/>
      </w:numPr>
      <w:tabs>
        <w:tab w:val="left" w:pos="2030"/>
      </w:tabs>
      <w:suppressAutoHyphens/>
      <w:spacing w:before="240"/>
      <w:ind w:right="720"/>
      <w:jc w:val="both"/>
      <w:outlineLvl w:val="0"/>
    </w:pPr>
    <w:rPr>
      <w:rFonts w:ascii="Arial" w:hAnsi="Arial"/>
      <w:color w:val="000000"/>
      <w:sz w:val="18"/>
    </w:rPr>
  </w:style>
  <w:style w:type="paragraph" w:customStyle="1" w:styleId="DST">
    <w:name w:val="DST"/>
    <w:basedOn w:val="Normal"/>
    <w:next w:val="PR1"/>
    <w:pPr>
      <w:numPr>
        <w:ilvl w:val="2"/>
        <w:numId w:val="5"/>
      </w:numPr>
      <w:tabs>
        <w:tab w:val="left" w:pos="2030"/>
      </w:tabs>
      <w:suppressAutoHyphens/>
      <w:spacing w:before="240"/>
      <w:ind w:right="720"/>
      <w:jc w:val="both"/>
      <w:outlineLvl w:val="0"/>
    </w:pPr>
    <w:rPr>
      <w:rFonts w:ascii="Arial" w:hAnsi="Arial"/>
      <w:color w:val="000000"/>
      <w:sz w:val="18"/>
    </w:rPr>
  </w:style>
  <w:style w:type="paragraph" w:customStyle="1" w:styleId="ART">
    <w:name w:val="ART"/>
    <w:basedOn w:val="Normal"/>
    <w:next w:val="PR1"/>
    <w:pPr>
      <w:keepNext/>
      <w:numPr>
        <w:ilvl w:val="3"/>
        <w:numId w:val="5"/>
      </w:numPr>
      <w:tabs>
        <w:tab w:val="left" w:pos="2030"/>
      </w:tabs>
      <w:suppressAutoHyphens/>
      <w:spacing w:before="240"/>
      <w:ind w:right="720"/>
      <w:jc w:val="both"/>
      <w:outlineLvl w:val="1"/>
    </w:pPr>
    <w:rPr>
      <w:rFonts w:ascii="Arial" w:hAnsi="Arial"/>
      <w:color w:val="000000"/>
      <w:sz w:val="18"/>
    </w:rPr>
  </w:style>
  <w:style w:type="paragraph" w:customStyle="1" w:styleId="PR1">
    <w:name w:val="PR1"/>
    <w:basedOn w:val="Normal"/>
    <w:autoRedefine/>
    <w:pPr>
      <w:numPr>
        <w:ilvl w:val="4"/>
        <w:numId w:val="5"/>
      </w:numPr>
      <w:tabs>
        <w:tab w:val="left" w:pos="2030"/>
      </w:tabs>
      <w:suppressAutoHyphens/>
      <w:jc w:val="both"/>
      <w:outlineLvl w:val="2"/>
    </w:pPr>
    <w:rPr>
      <w:rFonts w:ascii="Arial" w:hAnsi="Arial" w:cs="Arial"/>
      <w:color w:val="000000"/>
      <w:sz w:val="20"/>
      <w:szCs w:val="18"/>
    </w:rPr>
  </w:style>
  <w:style w:type="paragraph" w:customStyle="1" w:styleId="PR2">
    <w:name w:val="PR2"/>
    <w:basedOn w:val="Normal"/>
    <w:pPr>
      <w:numPr>
        <w:ilvl w:val="5"/>
        <w:numId w:val="5"/>
      </w:numPr>
      <w:tabs>
        <w:tab w:val="left" w:pos="2030"/>
      </w:tabs>
      <w:suppressAutoHyphens/>
      <w:ind w:right="720"/>
      <w:jc w:val="both"/>
      <w:outlineLvl w:val="3"/>
    </w:pPr>
    <w:rPr>
      <w:rFonts w:ascii="Arial" w:hAnsi="Arial"/>
      <w:color w:val="000000"/>
      <w:sz w:val="18"/>
    </w:rPr>
  </w:style>
  <w:style w:type="paragraph" w:customStyle="1" w:styleId="PR3">
    <w:name w:val="PR3"/>
    <w:basedOn w:val="Normal"/>
    <w:pPr>
      <w:numPr>
        <w:ilvl w:val="6"/>
        <w:numId w:val="5"/>
      </w:numPr>
      <w:suppressAutoHyphens/>
      <w:ind w:right="720"/>
      <w:jc w:val="both"/>
      <w:outlineLvl w:val="4"/>
    </w:pPr>
    <w:rPr>
      <w:rFonts w:ascii="Arial" w:hAnsi="Arial"/>
      <w:color w:val="000000"/>
      <w:sz w:val="18"/>
    </w:rPr>
  </w:style>
  <w:style w:type="paragraph" w:customStyle="1" w:styleId="PR4">
    <w:name w:val="PR4"/>
    <w:basedOn w:val="Normal"/>
    <w:pPr>
      <w:numPr>
        <w:ilvl w:val="7"/>
        <w:numId w:val="5"/>
      </w:numPr>
      <w:tabs>
        <w:tab w:val="left" w:pos="2030"/>
      </w:tabs>
      <w:suppressAutoHyphens/>
      <w:ind w:right="720"/>
      <w:jc w:val="both"/>
      <w:outlineLvl w:val="5"/>
    </w:pPr>
    <w:rPr>
      <w:rFonts w:ascii="Arial" w:hAnsi="Arial"/>
      <w:color w:val="000000"/>
      <w:sz w:val="18"/>
    </w:rPr>
  </w:style>
  <w:style w:type="paragraph" w:customStyle="1" w:styleId="PR5">
    <w:name w:val="PR5"/>
    <w:basedOn w:val="Normal"/>
    <w:pPr>
      <w:numPr>
        <w:ilvl w:val="8"/>
        <w:numId w:val="5"/>
      </w:numPr>
      <w:tabs>
        <w:tab w:val="left" w:pos="2030"/>
      </w:tabs>
      <w:suppressAutoHyphens/>
      <w:ind w:right="720"/>
      <w:jc w:val="both"/>
      <w:outlineLvl w:val="6"/>
    </w:pPr>
    <w:rPr>
      <w:rFonts w:ascii="Arial" w:hAnsi="Arial"/>
      <w:color w:val="000000"/>
      <w:sz w:val="18"/>
    </w:rPr>
  </w:style>
  <w:style w:type="paragraph" w:customStyle="1" w:styleId="TCH">
    <w:name w:val="TCH"/>
    <w:basedOn w:val="Normal"/>
    <w:pPr>
      <w:tabs>
        <w:tab w:val="left" w:pos="2030"/>
      </w:tabs>
      <w:suppressAutoHyphens/>
      <w:ind w:left="2030" w:right="720" w:hanging="590"/>
      <w:jc w:val="both"/>
    </w:pPr>
    <w:rPr>
      <w:rFonts w:ascii="Arial" w:hAnsi="Arial"/>
      <w:color w:val="000000"/>
      <w:sz w:val="18"/>
    </w:rPr>
  </w:style>
  <w:style w:type="paragraph" w:customStyle="1" w:styleId="EOS">
    <w:name w:val="EOS"/>
    <w:basedOn w:val="Normal"/>
    <w:pPr>
      <w:tabs>
        <w:tab w:val="left" w:pos="2030"/>
      </w:tabs>
      <w:suppressAutoHyphens/>
      <w:spacing w:before="120"/>
      <w:ind w:left="2030" w:right="720" w:hanging="590"/>
      <w:jc w:val="center"/>
    </w:pPr>
    <w:rPr>
      <w:rFonts w:ascii="Arial" w:hAnsi="Arial Bold"/>
      <w:b/>
      <w:color w:val="000000"/>
      <w:sz w:val="18"/>
    </w:rPr>
  </w:style>
  <w:style w:type="character" w:customStyle="1" w:styleId="NAM">
    <w:name w:val="NAM"/>
    <w:rPr>
      <w:rFonts w:cs="Times New Roman"/>
    </w:rPr>
  </w:style>
  <w:style w:type="character" w:customStyle="1" w:styleId="SI">
    <w:name w:val="SI"/>
    <w:rPr>
      <w:rFonts w:cs="Times New Roman"/>
      <w:color w:val="000000"/>
    </w:rPr>
  </w:style>
  <w:style w:type="character" w:customStyle="1" w:styleId="IP">
    <w:name w:val="IP"/>
    <w:rPr>
      <w:rFonts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noska\Local%20Settings\Temporary%20Internet%20Files\OLK6\WM_Wor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WM_Word (2)</Template>
  <TotalTime>6</TotalTime>
  <Pages>1</Pages>
  <Words>273</Words>
  <Characters>1562</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GROWeathermatic 2003</vt:lpstr>
      <vt:lpstr>PRODUCTS</vt:lpstr>
      <vt:lpstr>    CONTROLLERS</vt:lpstr>
      <vt:lpstr>        Provide Smartline Controller(s), models SL1600, SL1620 or SL4800 as indicated on</vt:lpstr>
      <vt:lpstr>        Controller shall be enclosed in a U.L., CE and C-Mark Listed rainproof plastic e</vt:lpstr>
      <vt:lpstr>        Controller shall have a manufacturer’s warranty of three (2) years.</vt:lpstr>
    </vt:vector>
  </TitlesOfParts>
  <Company>Weathermatic</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GROWeathermatic 2003</dc:title>
  <dc:subject/>
  <dc:creator>Jill Noska</dc:creator>
  <cp:keywords/>
  <dc:description/>
  <cp:lastModifiedBy>Parrish Webb</cp:lastModifiedBy>
  <cp:revision>4</cp:revision>
  <cp:lastPrinted>2006-06-02T15:04:00Z</cp:lastPrinted>
  <dcterms:created xsi:type="dcterms:W3CDTF">2020-04-03T20:32:00Z</dcterms:created>
  <dcterms:modified xsi:type="dcterms:W3CDTF">2020-04-03T20:40:00Z</dcterms:modified>
</cp:coreProperties>
</file>