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6BE2B4D4" w14:textId="1CE016AD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</w:t>
      </w:r>
      <w:r w:rsidR="00D03BB6">
        <w:rPr>
          <w:rFonts w:ascii="Arial" w:hAnsi="Arial" w:cs="Arial"/>
          <w:b/>
          <w:sz w:val="32"/>
          <w:szCs w:val="32"/>
        </w:rPr>
        <w:t>5B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7D8720E7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</w:t>
      </w:r>
      <w:r w:rsidR="00D03BB6">
        <w:rPr>
          <w:rFonts w:ascii="Arial" w:hAnsi="Arial" w:cs="Arial"/>
          <w:sz w:val="18"/>
          <w:szCs w:val="18"/>
        </w:rPr>
        <w:t>5B25</w:t>
      </w:r>
      <w:r w:rsidRPr="00F12393">
        <w:rPr>
          <w:rFonts w:ascii="Arial" w:hAnsi="Arial" w:cs="Arial"/>
          <w:sz w:val="18"/>
          <w:szCs w:val="18"/>
        </w:rPr>
        <w:t xml:space="preserve">A capable of covering a 37– </w:t>
      </w:r>
      <w:r w:rsidR="00D03BB6">
        <w:rPr>
          <w:rFonts w:ascii="Arial" w:hAnsi="Arial" w:cs="Arial"/>
          <w:sz w:val="18"/>
          <w:szCs w:val="18"/>
        </w:rPr>
        <w:t>67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D03BB6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>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have color-coded, interchangeable nozzles. The retract spring shall be of stainless steel and of </w:t>
      </w:r>
      <w:proofErr w:type="gramStart"/>
      <w:r w:rsidRPr="00F12393">
        <w:rPr>
          <w:rFonts w:ascii="Arial" w:hAnsi="Arial" w:cs="Arial"/>
          <w:sz w:val="18"/>
          <w:szCs w:val="18"/>
        </w:rPr>
        <w:t>sufficient</w:t>
      </w:r>
      <w:proofErr w:type="gramEnd"/>
      <w:r w:rsidRPr="00F12393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F12393">
        <w:rPr>
          <w:rFonts w:ascii="Arial" w:hAnsi="Arial" w:cs="Arial"/>
          <w:sz w:val="18"/>
          <w:szCs w:val="18"/>
        </w:rPr>
        <w:t>Quicklock</w:t>
      </w:r>
      <w:proofErr w:type="spellEnd"/>
      <w:r w:rsidRPr="00F12393">
        <w:rPr>
          <w:rFonts w:ascii="Arial" w:hAnsi="Arial" w:cs="Arial"/>
          <w:sz w:val="18"/>
          <w:szCs w:val="18"/>
        </w:rPr>
        <w:t xml:space="preserve"> design.</w:t>
      </w:r>
    </w:p>
    <w:p w14:paraId="70E4EECD" w14:textId="28C5A690" w:rsidR="00D03BB6" w:rsidRPr="00D03BB6" w:rsidRDefault="00D03BB6" w:rsidP="00D03BB6">
      <w:pPr>
        <w:spacing w:after="2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03BB6">
        <w:rPr>
          <w:rFonts w:ascii="Arial" w:hAnsi="Arial" w:cs="Arial"/>
          <w:sz w:val="18"/>
          <w:szCs w:val="18"/>
        </w:rPr>
        <w:t>otor shall have a factory Installed drain valve and shall have an optional spring- loaded check valve in the base of the case. The device shall hold back at least 15’ of elevation.</w:t>
      </w:r>
    </w:p>
    <w:p w14:paraId="19AA1BCC" w14:textId="61913CA5" w:rsidR="00D03BB6" w:rsidRPr="00D03BB6" w:rsidRDefault="00D03BB6" w:rsidP="00D03BB6">
      <w:pPr>
        <w:spacing w:after="2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03BB6">
        <w:rPr>
          <w:rFonts w:ascii="Arial" w:hAnsi="Arial" w:cs="Arial"/>
          <w:sz w:val="18"/>
          <w:szCs w:val="18"/>
        </w:rPr>
        <w:t xml:space="preserve">otor case shall be block style and manufactured of commercial-grade plastic and shall have a top diameter of 6”, a pop-up height of 4” and an overall body height of 8.25”. </w:t>
      </w:r>
    </w:p>
    <w:p w14:paraId="59940E9A" w14:textId="4CAB2A70" w:rsidR="00F12393" w:rsidRPr="00D03BB6" w:rsidRDefault="00F12393" w:rsidP="00D03BB6">
      <w:pPr>
        <w:spacing w:after="280" w:line="240" w:lineRule="auto"/>
        <w:jc w:val="both"/>
        <w:rPr>
          <w:rFonts w:ascii="Arial" w:hAnsi="Arial" w:cs="Arial"/>
          <w:sz w:val="18"/>
          <w:szCs w:val="18"/>
        </w:rPr>
      </w:pPr>
      <w:r w:rsidRPr="00D03BB6">
        <w:rPr>
          <w:rFonts w:ascii="Arial" w:hAnsi="Arial" w:cs="Arial"/>
          <w:sz w:val="18"/>
          <w:szCs w:val="18"/>
        </w:rPr>
        <w:t>Rotor shall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11FA" w14:textId="77777777" w:rsidR="00804191" w:rsidRDefault="00804191" w:rsidP="00445BF8">
      <w:pPr>
        <w:spacing w:after="0" w:line="240" w:lineRule="auto"/>
      </w:pPr>
      <w:r>
        <w:separator/>
      </w:r>
    </w:p>
  </w:endnote>
  <w:endnote w:type="continuationSeparator" w:id="0">
    <w:p w14:paraId="7A093B42" w14:textId="77777777" w:rsidR="00804191" w:rsidRDefault="00804191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7C95" w14:textId="77777777" w:rsidR="00804191" w:rsidRDefault="00804191" w:rsidP="00445BF8">
      <w:pPr>
        <w:spacing w:after="0" w:line="240" w:lineRule="auto"/>
      </w:pPr>
      <w:r>
        <w:separator/>
      </w:r>
    </w:p>
  </w:footnote>
  <w:footnote w:type="continuationSeparator" w:id="0">
    <w:p w14:paraId="3315354F" w14:textId="77777777" w:rsidR="00804191" w:rsidRDefault="00804191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191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02008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2019-07-12T19:46:00Z</dcterms:created>
  <dcterms:modified xsi:type="dcterms:W3CDTF">2019-07-12T19:46:00Z</dcterms:modified>
</cp:coreProperties>
</file>