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768E7D05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D50</w:t>
      </w:r>
      <w:r w:rsidR="004735D8">
        <w:rPr>
          <w:rFonts w:ascii="Arial" w:hAnsi="Arial" w:cs="Arial"/>
          <w:b/>
          <w:sz w:val="32"/>
          <w:szCs w:val="32"/>
        </w:rPr>
        <w:t>C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039EA330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D50</w:t>
      </w:r>
      <w:r w:rsidR="004735D8">
        <w:rPr>
          <w:rFonts w:ascii="Arial" w:hAnsi="Arial" w:cs="Arial"/>
          <w:sz w:val="18"/>
          <w:szCs w:val="18"/>
        </w:rPr>
        <w:t>C</w:t>
      </w:r>
      <w:r w:rsidRPr="00F12393">
        <w:rPr>
          <w:rFonts w:ascii="Arial" w:hAnsi="Arial" w:cs="Arial"/>
          <w:sz w:val="18"/>
          <w:szCs w:val="18"/>
        </w:rPr>
        <w:t>25A capable of covering a 37– 72 ft. radius at a base pressure of _____(units) and a discharge rate of _____ (units) as specified on the drawing and shall have fixed arc coverage of 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shall have color-coded, interchangeable nozzles. The retract spring shall be of stainless steel and of sufficient force for positive retraction. The riser shall be of stainless steel. The riser shall be self-flushing. The rotor shall be serviceable from the top with a Quicklock design.</w:t>
      </w:r>
    </w:p>
    <w:p w14:paraId="14FF691C" w14:textId="337FCF65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shall have an optional spring- loaded check valve in the base of the case. The device shall hold back at least 15’ of elevation.</w:t>
      </w:r>
    </w:p>
    <w:p w14:paraId="2570204E" w14:textId="0508C2E7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case shall be manufactured of commercial-grade plastic and shall have a top diameter of 6</w:t>
      </w:r>
      <w:r w:rsidR="004735D8">
        <w:rPr>
          <w:rFonts w:ascii="Arial" w:hAnsi="Arial" w:cs="Arial"/>
          <w:sz w:val="18"/>
          <w:szCs w:val="18"/>
        </w:rPr>
        <w:t>.5</w:t>
      </w:r>
      <w:r w:rsidRPr="00F12393">
        <w:rPr>
          <w:rFonts w:ascii="Arial" w:hAnsi="Arial" w:cs="Arial"/>
          <w:sz w:val="18"/>
          <w:szCs w:val="18"/>
        </w:rPr>
        <w:t xml:space="preserve">”, a pop-up height of 4” and an overall body height of </w:t>
      </w:r>
      <w:r w:rsidR="004735D8">
        <w:rPr>
          <w:rFonts w:ascii="Arial" w:hAnsi="Arial" w:cs="Arial"/>
          <w:sz w:val="18"/>
          <w:szCs w:val="18"/>
        </w:rPr>
        <w:t>9</w:t>
      </w:r>
      <w:r w:rsidRPr="00F12393">
        <w:rPr>
          <w:rFonts w:ascii="Arial" w:hAnsi="Arial" w:cs="Arial"/>
          <w:sz w:val="18"/>
          <w:szCs w:val="18"/>
        </w:rPr>
        <w:t>.</w:t>
      </w:r>
      <w:r w:rsidR="004735D8">
        <w:rPr>
          <w:rFonts w:ascii="Arial" w:hAnsi="Arial" w:cs="Arial"/>
          <w:sz w:val="18"/>
          <w:szCs w:val="18"/>
        </w:rPr>
        <w:t>7</w:t>
      </w:r>
      <w:r w:rsidRPr="00F12393">
        <w:rPr>
          <w:rFonts w:ascii="Arial" w:hAnsi="Arial" w:cs="Arial"/>
          <w:sz w:val="18"/>
          <w:szCs w:val="18"/>
        </w:rPr>
        <w:t xml:space="preserve">5”. </w:t>
      </w:r>
    </w:p>
    <w:p w14:paraId="59940E9A" w14:textId="4CAB2A70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shall have 1” female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A0C16BC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D91FB1">
        <w:rPr>
          <w:rFonts w:ascii="Arial" w:hAnsi="Arial" w:cs="Arial"/>
          <w:color w:val="000000"/>
          <w:sz w:val="18"/>
          <w:szCs w:val="18"/>
        </w:rPr>
        <w:t>Rotor</w:t>
      </w:r>
      <w:bookmarkStart w:id="0" w:name="_GoBack"/>
      <w:bookmarkEnd w:id="0"/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A5D8" w14:textId="77777777" w:rsidR="00146A6B" w:rsidRDefault="00146A6B" w:rsidP="00445BF8">
      <w:pPr>
        <w:spacing w:after="0" w:line="240" w:lineRule="auto"/>
      </w:pPr>
      <w:r>
        <w:separator/>
      </w:r>
    </w:p>
  </w:endnote>
  <w:endnote w:type="continuationSeparator" w:id="0">
    <w:p w14:paraId="4E010282" w14:textId="77777777" w:rsidR="00146A6B" w:rsidRDefault="00146A6B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13C6" w14:textId="77777777" w:rsidR="00146A6B" w:rsidRDefault="00146A6B" w:rsidP="00445BF8">
      <w:pPr>
        <w:spacing w:after="0" w:line="240" w:lineRule="auto"/>
      </w:pPr>
      <w:r>
        <w:separator/>
      </w:r>
    </w:p>
  </w:footnote>
  <w:footnote w:type="continuationSeparator" w:id="0">
    <w:p w14:paraId="15347E9B" w14:textId="77777777" w:rsidR="00146A6B" w:rsidRDefault="00146A6B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46A6B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4841"/>
    <w:rsid w:val="00445BF8"/>
    <w:rsid w:val="0045404D"/>
    <w:rsid w:val="004735D8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C704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91FB1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3</cp:revision>
  <dcterms:created xsi:type="dcterms:W3CDTF">2019-07-12T19:32:00Z</dcterms:created>
  <dcterms:modified xsi:type="dcterms:W3CDTF">2019-07-12T19:36:00Z</dcterms:modified>
</cp:coreProperties>
</file>